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5.png" ContentType="image/png"/>
  <Override PartName="/word/media/image2.png" ContentType="image/png"/>
  <Override PartName="/word/media/image3.jpeg" ContentType="image/jpeg"/>
  <Override PartName="/word/media/image4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88" w:before="480" w:after="480"/>
        <w:ind w:left="0" w:hanging="0"/>
        <w:jc w:val="left"/>
        <w:rPr/>
      </w:pPr>
      <w:r>
        <w:rPr>
          <w:rFonts w:eastAsia="等线" w:cs="Arial" w:ascii="Arial" w:hAnsi="Arial"/>
          <w:b/>
          <w:sz w:val="52"/>
        </w:rPr>
        <w:t>Subway_detect sensor(</w:t>
      </w:r>
      <w:r>
        <w:rPr>
          <w:rFonts w:ascii="Arial" w:hAnsi="Arial" w:cs="Arial" w:eastAsia="等线"/>
          <w:b/>
          <w:sz w:val="52"/>
        </w:rPr>
        <w:t>地铁模式</w:t>
      </w:r>
      <w:r>
        <w:rPr>
          <w:rFonts w:eastAsia="等线" w:cs="Arial" w:ascii="Arial" w:hAnsi="Arial"/>
          <w:b/>
          <w:sz w:val="52"/>
        </w:rPr>
        <w:t>)</w:t>
      </w:r>
      <w:r>
        <w:rPr>
          <w:rFonts w:ascii="Arial" w:hAnsi="Arial" w:cs="Arial" w:eastAsia="等线"/>
          <w:b/>
          <w:sz w:val="52"/>
        </w:rPr>
        <w:t>测试说明</w:t>
      </w:r>
    </w:p>
    <w:p>
      <w:pPr>
        <w:pStyle w:val="Normal"/>
        <w:bidi w:val="0"/>
        <w:jc w:val="left"/>
        <w:rPr/>
      </w:pPr>
      <w:bookmarkStart w:id="0" w:name="heading_0"/>
      <w:r>
        <w:rPr>
          <w:rFonts w:eastAsia="等线" w:cs="Arial" w:ascii="Arial" w:hAnsi="Arial"/>
          <w:color w:val="3370FF"/>
          <w:sz w:val="36"/>
        </w:rPr>
        <w:t xml:space="preserve">1. </w:t>
      </w:r>
      <w:bookmarkEnd w:id="0"/>
      <w:r>
        <w:rPr>
          <w:rFonts w:ascii="Arial" w:hAnsi="Arial" w:cs="Arial" w:eastAsia="等线"/>
          <w:b/>
          <w:color w:val="3370FF"/>
          <w:sz w:val="36"/>
        </w:rPr>
        <w:t>版本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/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>测试大包：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eastAsia="等线" w:cs="Arial" w:ascii="Arial" w:hAnsi="Arial"/>
          <w:sz w:val="22"/>
        </w:rPr>
        <w:t>/log/</w:t>
      </w:r>
      <w:r>
        <w:rPr>
          <w:rFonts w:ascii="Arial" w:hAnsi="Arial" w:cs="Arial" w:eastAsia="等线"/>
          <w:sz w:val="22"/>
        </w:rPr>
        <w:t>北京</w:t>
      </w:r>
      <w:r>
        <w:rPr>
          <w:rFonts w:eastAsia="等线" w:cs="Arial" w:ascii="Arial" w:hAnsi="Arial"/>
          <w:sz w:val="22"/>
        </w:rPr>
        <w:t>/</w:t>
      </w:r>
      <w:r>
        <w:rPr>
          <w:rFonts w:ascii="Arial" w:hAnsi="Arial" w:cs="Arial" w:eastAsia="等线"/>
          <w:sz w:val="22"/>
        </w:rPr>
        <w:t>地铁专项</w:t>
      </w:r>
      <w:r>
        <w:rPr>
          <w:rFonts w:eastAsia="等线" w:cs="Arial" w:ascii="Arial" w:hAnsi="Arial"/>
          <w:sz w:val="22"/>
        </w:rPr>
        <w:t>/</w:t>
      </w:r>
      <w:r>
        <w:rPr>
          <w:rFonts w:ascii="Arial" w:hAnsi="Arial" w:cs="Arial" w:eastAsia="等线"/>
          <w:sz w:val="22"/>
        </w:rPr>
        <w:t>场景误识别测试</w:t>
      </w:r>
      <w:r>
        <w:rPr>
          <w:rFonts w:eastAsia="等线" w:cs="Arial" w:ascii="Arial" w:hAnsi="Arial"/>
          <w:sz w:val="22"/>
        </w:rPr>
        <w:t>/1125patch</w:t>
      </w:r>
      <w:r>
        <w:rPr>
          <w:rFonts w:ascii="Arial" w:hAnsi="Arial" w:cs="Arial" w:eastAsia="等线"/>
          <w:sz w:val="22"/>
        </w:rPr>
        <w:t>版本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>备注</w:t>
      </w:r>
      <w:r>
        <w:rPr>
          <w:rFonts w:eastAsia="等线" w:cs="Arial" w:ascii="Arial" w:hAnsi="Arial"/>
          <w:sz w:val="22"/>
        </w:rPr>
        <w:t xml:space="preserve">: </w:t>
      </w:r>
      <w:r>
        <w:rPr>
          <w:rFonts w:ascii="Arial" w:hAnsi="Arial" w:cs="Arial" w:eastAsia="等线"/>
          <w:sz w:val="22"/>
        </w:rPr>
        <w:t>这个是地铁模式检测</w:t>
      </w:r>
      <w:r>
        <w:rPr>
          <w:rFonts w:eastAsia="等线" w:cs="Arial" w:ascii="Arial" w:hAnsi="Arial"/>
          <w:sz w:val="22"/>
        </w:rPr>
        <w:t>sensor</w:t>
      </w:r>
      <w:r>
        <w:rPr>
          <w:rFonts w:ascii="Arial" w:hAnsi="Arial" w:cs="Arial" w:eastAsia="等线"/>
          <w:sz w:val="22"/>
        </w:rPr>
        <w:t>第一版软件，已知问题</w:t>
      </w:r>
      <w:r>
        <w:rPr>
          <w:rFonts w:eastAsia="等线" w:cs="Arial" w:ascii="Arial" w:hAnsi="Arial"/>
          <w:sz w:val="22"/>
        </w:rPr>
        <w:t>:1</w:t>
      </w:r>
      <w:r>
        <w:rPr>
          <w:rFonts w:ascii="Arial" w:hAnsi="Arial" w:cs="Arial" w:eastAsia="等线"/>
          <w:sz w:val="22"/>
        </w:rPr>
        <w:t>）轻微持续抖动手机时，偶发误识别地铁加速情况，</w:t>
      </w:r>
      <w:r>
        <w:rPr>
          <w:rFonts w:eastAsia="等线" w:cs="Arial" w:ascii="Arial" w:hAnsi="Arial"/>
          <w:sz w:val="22"/>
        </w:rPr>
        <w:t>2</w:t>
      </w:r>
      <w:r>
        <w:rPr>
          <w:rFonts w:ascii="Arial" w:hAnsi="Arial" w:cs="Arial" w:eastAsia="等线"/>
          <w:sz w:val="22"/>
        </w:rPr>
        <w:t>）运动状态检测窗口时长</w:t>
      </w:r>
      <w:r>
        <w:rPr>
          <w:rFonts w:eastAsia="等线" w:cs="Arial" w:ascii="Arial" w:hAnsi="Arial"/>
          <w:sz w:val="22"/>
        </w:rPr>
        <w:t>1</w:t>
      </w:r>
      <w:r>
        <w:rPr>
          <w:rFonts w:ascii="Arial" w:hAnsi="Arial" w:cs="Arial" w:eastAsia="等线"/>
          <w:sz w:val="22"/>
        </w:rPr>
        <w:t>分钟，上地铁一分钟内检测可能不准确。 请先用此版本调上层接口及摸底。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/>
      </w:r>
    </w:p>
    <w:p>
      <w:pPr>
        <w:pStyle w:val="Normal"/>
        <w:bidi w:val="0"/>
        <w:jc w:val="left"/>
        <w:rPr/>
      </w:pPr>
      <w:bookmarkStart w:id="1" w:name="heading_1"/>
      <w:r>
        <w:rPr>
          <w:rFonts w:eastAsia="等线" w:cs="Arial" w:ascii="Arial" w:hAnsi="Arial"/>
          <w:color w:val="3370FF"/>
          <w:sz w:val="36"/>
        </w:rPr>
        <w:t xml:space="preserve">2. </w:t>
      </w:r>
      <w:r>
        <w:rPr>
          <w:rFonts w:ascii="Arial" w:hAnsi="Arial" w:cs="Arial" w:eastAsia="等线"/>
          <w:b/>
          <w:sz w:val="36"/>
        </w:rPr>
        <w:t>测试软件</w:t>
      </w:r>
      <w:bookmarkEnd w:id="1"/>
    </w:p>
    <w:p>
      <w:pPr>
        <w:pStyle w:val="Normal"/>
        <w:bidi w:val="0"/>
        <w:jc w:val="left"/>
        <w:rPr/>
      </w:pPr>
      <w:bookmarkStart w:id="2" w:name="heading_2"/>
      <w:r>
        <w:rPr>
          <w:rFonts w:eastAsia="等线" w:cs="Arial" w:ascii="Arial" w:hAnsi="Arial"/>
          <w:b/>
          <w:sz w:val="32"/>
        </w:rPr>
        <w:t xml:space="preserve">2.1 </w:t>
      </w:r>
      <w:r>
        <w:rPr>
          <w:rFonts w:ascii="Arial" w:hAnsi="Arial" w:cs="Arial" w:eastAsia="等线"/>
          <w:b/>
          <w:sz w:val="32"/>
        </w:rPr>
        <w:t>工具软件如下</w:t>
      </w:r>
      <w:bookmarkEnd w:id="2"/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eastAsia="等线" w:cs="Arial" w:ascii="Arial" w:hAnsi="Arial"/>
          <w:b/>
          <w:color w:val="646A73"/>
          <w:sz w:val="22"/>
        </w:rPr>
        <w:t>[sensor</w:t>
      </w:r>
      <w:r>
        <w:rPr>
          <w:rFonts w:ascii="Arial" w:hAnsi="Arial" w:cs="Arial" w:eastAsia="等线"/>
          <w:b/>
          <w:color w:val="646A73"/>
          <w:sz w:val="22"/>
        </w:rPr>
        <w:t>数据抓取最终版</w:t>
      </w:r>
      <w:r>
        <w:rPr>
          <w:rFonts w:eastAsia="等线" w:cs="Arial" w:ascii="Arial" w:hAnsi="Arial"/>
          <w:b/>
          <w:color w:val="646A73"/>
          <w:sz w:val="22"/>
        </w:rPr>
        <w:t>.apk]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>图１</w:t>
      </w:r>
      <w:r>
        <w:rPr>
          <w:rFonts w:eastAsia="等线" w:cs="Arial" w:ascii="Arial" w:hAnsi="Arial"/>
          <w:sz w:val="22"/>
        </w:rPr>
        <w:t xml:space="preserve">:                                                                                           </w:t>
      </w:r>
      <w:r>
        <w:rPr>
          <w:rFonts w:ascii="Arial" w:hAnsi="Arial" w:cs="Arial" w:eastAsia="等线"/>
          <w:sz w:val="22"/>
        </w:rPr>
        <w:t>图</w:t>
      </w:r>
      <w:r>
        <w:rPr>
          <w:rFonts w:eastAsia="等线" w:cs="Arial" w:ascii="Arial" w:hAnsi="Arial"/>
          <w:sz w:val="22"/>
        </w:rPr>
        <w:t xml:space="preserve">2: </w:t>
      </w:r>
    </w:p>
    <w:tbl>
      <w:tblPr>
        <w:tblW w:w="8281" w:type="dxa"/>
        <w:jc w:val="left"/>
        <w:tblInd w:w="12" w:type="dxa"/>
        <w:tblCellMar>
          <w:top w:w="60" w:type="dxa"/>
          <w:left w:w="120" w:type="dxa"/>
          <w:bottom w:w="30" w:type="dxa"/>
          <w:right w:w="120" w:type="dxa"/>
        </w:tblCellMar>
      </w:tblPr>
      <w:tblGrid>
        <w:gridCol w:w="4140"/>
        <w:gridCol w:w="4140"/>
      </w:tblGrid>
      <w:tr>
        <w:trPr/>
        <w:tc>
          <w:tcPr>
            <w:tcW w:w="4140" w:type="dxa"/>
            <w:tcBorders/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/>
              <w:drawing>
                <wp:inline distT="0" distB="0" distL="0" distR="0">
                  <wp:extent cx="2476500" cy="5095875"/>
                  <wp:effectExtent l="0" t="0" r="0" b="0"/>
                  <wp:docPr id="1" name="Drawing 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509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tcBorders/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center"/>
              <w:rPr/>
            </w:pPr>
            <w:r>
              <w:rPr/>
              <w:drawing>
                <wp:inline distT="0" distB="0" distL="0" distR="0">
                  <wp:extent cx="2476500" cy="5486400"/>
                  <wp:effectExtent l="0" t="0" r="0" b="0"/>
                  <wp:docPr id="2" name="Drawing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54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/>
      </w:r>
    </w:p>
    <w:p>
      <w:pPr>
        <w:pStyle w:val="Normal"/>
        <w:bidi w:val="0"/>
        <w:spacing w:lineRule="auto" w:line="288" w:before="120" w:after="120"/>
        <w:ind w:left="0" w:hanging="0"/>
        <w:jc w:val="center"/>
        <w:rPr/>
      </w:pPr>
      <w:r>
        <w:rPr/>
        <w:drawing>
          <wp:inline distT="0" distB="0" distL="0" distR="0">
            <wp:extent cx="3048000" cy="6753225"/>
            <wp:effectExtent l="0" t="0" r="0" b="0"/>
            <wp:docPr id="3" name="Drawing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>　　　</w:t>
      </w:r>
      <w:r>
        <w:rPr>
          <w:rFonts w:eastAsia="等线" w:cs="Arial" w:ascii="Arial" w:hAnsi="Arial"/>
          <w:sz w:val="22"/>
        </w:rPr>
        <w:t xml:space="preserve">1) linear_acceleration 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 xml:space="preserve">           </w:t>
      </w:r>
      <w:r>
        <w:rPr>
          <w:rFonts w:eastAsia="等线" w:cs="Arial" w:ascii="Arial" w:hAnsi="Arial"/>
          <w:sz w:val="22"/>
        </w:rPr>
        <w:t xml:space="preserve">2) lsm6dsv Gyroscope Non-wakeup 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 xml:space="preserve">           </w:t>
      </w:r>
      <w:r>
        <w:rPr>
          <w:rFonts w:eastAsia="等线" w:cs="Arial" w:ascii="Arial" w:hAnsi="Arial"/>
          <w:sz w:val="22"/>
        </w:rPr>
        <w:t xml:space="preserve">3) calimag Non-wakeup 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 xml:space="preserve">           </w:t>
      </w:r>
      <w:r>
        <w:rPr>
          <w:rFonts w:eastAsia="等线" w:cs="Arial" w:ascii="Arial" w:hAnsi="Arial"/>
          <w:sz w:val="22"/>
        </w:rPr>
        <w:t>4) bmp5 pressure sensor Non-wakeup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 xml:space="preserve">           </w:t>
      </w:r>
      <w:r>
        <w:rPr>
          <w:rFonts w:eastAsia="等线" w:cs="Arial" w:ascii="Arial" w:hAnsi="Arial"/>
          <w:sz w:val="22"/>
        </w:rPr>
        <w:t xml:space="preserve">5) subway_detect Non-wakeup  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 xml:space="preserve">           </w:t>
      </w:r>
      <w:r>
        <w:rPr>
          <w:rFonts w:ascii="Arial" w:hAnsi="Arial" w:cs="Arial" w:eastAsia="等线"/>
          <w:sz w:val="22"/>
        </w:rPr>
        <w:t xml:space="preserve">均设置 </w:t>
      </w:r>
      <w:r>
        <w:rPr>
          <w:rFonts w:eastAsia="等线" w:cs="Arial" w:ascii="Arial" w:hAnsi="Arial"/>
          <w:sz w:val="22"/>
        </w:rPr>
        <w:t>50.0hZ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/>
      </w:r>
    </w:p>
    <w:p>
      <w:pPr>
        <w:pStyle w:val="Normal"/>
        <w:bidi w:val="0"/>
        <w:jc w:val="left"/>
        <w:rPr/>
      </w:pPr>
      <w:bookmarkStart w:id="3" w:name="heading_3"/>
      <w:r>
        <w:rPr>
          <w:rFonts w:eastAsia="等线" w:cs="Arial" w:ascii="Arial" w:hAnsi="Arial"/>
          <w:b/>
          <w:sz w:val="32"/>
        </w:rPr>
        <w:t xml:space="preserve">2.1 </w:t>
      </w:r>
      <w:r>
        <w:rPr>
          <w:rFonts w:ascii="Arial" w:hAnsi="Arial" w:cs="Arial" w:eastAsia="等线"/>
          <w:b/>
          <w:sz w:val="32"/>
        </w:rPr>
        <w:t>工具软件使用</w:t>
      </w:r>
      <w:bookmarkEnd w:id="3"/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eastAsia="等线" w:cs="Arial" w:ascii="Arial" w:hAnsi="Arial"/>
          <w:sz w:val="22"/>
        </w:rPr>
        <w:t xml:space="preserve">subway_detect  sensor </w:t>
      </w:r>
      <w:r>
        <w:rPr>
          <w:rFonts w:ascii="Arial" w:hAnsi="Arial" w:cs="Arial" w:eastAsia="等线"/>
          <w:sz w:val="22"/>
        </w:rPr>
        <w:t>返回值说明</w:t>
      </w:r>
      <w:r>
        <w:rPr>
          <w:rFonts w:eastAsia="等线" w:cs="Arial" w:ascii="Arial" w:hAnsi="Arial"/>
          <w:sz w:val="22"/>
        </w:rPr>
        <w:t xml:space="preserve">(on change </w:t>
      </w:r>
      <w:r>
        <w:rPr>
          <w:rFonts w:ascii="Arial" w:hAnsi="Arial" w:cs="Arial" w:eastAsia="等线"/>
          <w:sz w:val="22"/>
        </w:rPr>
        <w:t>类型，只有状态变化时才上报</w:t>
      </w:r>
      <w:r>
        <w:rPr>
          <w:rFonts w:eastAsia="等线" w:cs="Arial" w:ascii="Arial" w:hAnsi="Arial"/>
          <w:sz w:val="22"/>
        </w:rPr>
        <w:t>)</w:t>
      </w:r>
    </w:p>
    <w:tbl>
      <w:tblPr>
        <w:tblW w:w="7980" w:type="dxa"/>
        <w:jc w:val="left"/>
        <w:tblInd w:w="12" w:type="dxa"/>
        <w:tblCellMar>
          <w:top w:w="60" w:type="dxa"/>
          <w:left w:w="120" w:type="dxa"/>
          <w:bottom w:w="30" w:type="dxa"/>
          <w:right w:w="120" w:type="dxa"/>
        </w:tblCellMar>
      </w:tblPr>
      <w:tblGrid>
        <w:gridCol w:w="2204"/>
        <w:gridCol w:w="2715"/>
        <w:gridCol w:w="3061"/>
      </w:tblGrid>
      <w:tr>
        <w:trPr/>
        <w:tc>
          <w:tcPr>
            <w:tcW w:w="2204" w:type="dxa"/>
            <w:tcBorders>
              <w:top w:val="single" w:sz="6" w:space="0" w:color="DEE0E3"/>
              <w:left w:val="single" w:sz="6" w:space="0" w:color="DEE0E3"/>
              <w:bottom w:val="single" w:sz="6" w:space="0" w:color="DEE0E3"/>
              <w:right w:val="single" w:sz="6" w:space="0" w:color="DEE0E3"/>
            </w:tcBorders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center"/>
              <w:rPr/>
            </w:pPr>
            <w:r>
              <w:rPr>
                <w:rFonts w:ascii="Arial" w:hAnsi="Arial" w:cs="Arial" w:eastAsia="等线"/>
                <w:sz w:val="22"/>
              </w:rPr>
              <w:t>返回值</w:t>
            </w:r>
          </w:p>
          <w:p>
            <w:pPr>
              <w:pStyle w:val="Normal"/>
              <w:bidi w:val="0"/>
              <w:spacing w:lineRule="auto" w:line="288" w:before="120" w:after="120"/>
              <w:ind w:left="0" w:hanging="0"/>
              <w:jc w:val="center"/>
              <w:rPr/>
            </w:pPr>
            <w:r>
              <w:rPr>
                <w:rFonts w:ascii="Arial" w:hAnsi="Arial" w:cs="Arial" w:eastAsia="等线"/>
                <w:sz w:val="22"/>
              </w:rPr>
              <w:t>（地铁状态）</w:t>
            </w:r>
          </w:p>
        </w:tc>
        <w:tc>
          <w:tcPr>
            <w:tcW w:w="2715" w:type="dxa"/>
            <w:tcBorders>
              <w:top w:val="single" w:sz="6" w:space="0" w:color="DEE0E3"/>
              <w:left w:val="single" w:sz="6" w:space="0" w:color="DEE0E3"/>
              <w:bottom w:val="single" w:sz="6" w:space="0" w:color="DEE0E3"/>
              <w:right w:val="single" w:sz="6" w:space="0" w:color="DEE0E3"/>
            </w:tcBorders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center"/>
              <w:rPr/>
            </w:pPr>
            <w:r>
              <w:rPr>
                <w:rFonts w:ascii="Arial" w:hAnsi="Arial" w:cs="Arial" w:eastAsia="等线"/>
                <w:sz w:val="22"/>
              </w:rPr>
              <w:t>说明</w:t>
            </w:r>
          </w:p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>
                <w:rFonts w:ascii="Arial" w:hAnsi="Arial" w:cs="Arial" w:eastAsia="等线"/>
                <w:sz w:val="22"/>
              </w:rPr>
              <w:t>　　　　</w:t>
            </w:r>
          </w:p>
        </w:tc>
        <w:tc>
          <w:tcPr>
            <w:tcW w:w="3061" w:type="dxa"/>
            <w:tcBorders>
              <w:top w:val="single" w:sz="6" w:space="0" w:color="DEE0E3"/>
              <w:left w:val="single" w:sz="6" w:space="0" w:color="DEE0E3"/>
              <w:bottom w:val="single" w:sz="6" w:space="0" w:color="DEE0E3"/>
              <w:right w:val="single" w:sz="6" w:space="0" w:color="DEE0E3"/>
            </w:tcBorders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>
                <w:rFonts w:ascii="Arial" w:hAnsi="Arial" w:cs="Arial" w:eastAsia="等线"/>
                <w:sz w:val="22"/>
              </w:rPr>
              <w:t>备注</w:t>
            </w:r>
          </w:p>
        </w:tc>
      </w:tr>
      <w:tr>
        <w:trPr/>
        <w:tc>
          <w:tcPr>
            <w:tcW w:w="2204" w:type="dxa"/>
            <w:tcBorders>
              <w:top w:val="single" w:sz="6" w:space="0" w:color="DEE0E3"/>
              <w:left w:val="single" w:sz="6" w:space="0" w:color="DEE0E3"/>
              <w:bottom w:val="single" w:sz="6" w:space="0" w:color="DEE0E3"/>
              <w:right w:val="single" w:sz="6" w:space="0" w:color="DEE0E3"/>
            </w:tcBorders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>
                <w:rFonts w:ascii="Arial" w:hAnsi="Arial" w:cs="Arial" w:eastAsia="等线"/>
                <w:sz w:val="22"/>
              </w:rPr>
              <w:t>１</w:t>
            </w:r>
          </w:p>
        </w:tc>
        <w:tc>
          <w:tcPr>
            <w:tcW w:w="2715" w:type="dxa"/>
            <w:tcBorders>
              <w:top w:val="single" w:sz="6" w:space="0" w:color="DEE0E3"/>
              <w:left w:val="single" w:sz="6" w:space="0" w:color="DEE0E3"/>
              <w:bottom w:val="single" w:sz="6" w:space="0" w:color="DEE0E3"/>
              <w:right w:val="single" w:sz="6" w:space="0" w:color="DEE0E3"/>
            </w:tcBorders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>
                <w:rFonts w:ascii="Arial" w:hAnsi="Arial" w:cs="Arial" w:eastAsia="等线"/>
                <w:sz w:val="22"/>
              </w:rPr>
              <w:t>　　表示静止状态</w:t>
            </w:r>
          </w:p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/>
            </w:r>
          </w:p>
        </w:tc>
        <w:tc>
          <w:tcPr>
            <w:tcW w:w="3061" w:type="dxa"/>
            <w:tcBorders>
              <w:top w:val="single" w:sz="6" w:space="0" w:color="DEE0E3"/>
              <w:left w:val="single" w:sz="6" w:space="0" w:color="DEE0E3"/>
              <w:bottom w:val="single" w:sz="6" w:space="0" w:color="DEE0E3"/>
              <w:right w:val="single" w:sz="6" w:space="0" w:color="DEE0E3"/>
            </w:tcBorders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>
                <w:rFonts w:ascii="Arial" w:hAnsi="Arial" w:cs="Arial" w:eastAsia="等线"/>
                <w:sz w:val="22"/>
              </w:rPr>
              <w:t>软件初始状态及检测到静止状态</w:t>
            </w:r>
            <w:r>
              <w:rPr>
                <w:rFonts w:eastAsia="等线" w:cs="Arial" w:ascii="Arial" w:hAnsi="Arial"/>
                <w:sz w:val="22"/>
              </w:rPr>
              <w:t xml:space="preserve">, </w:t>
            </w:r>
            <w:r>
              <w:rPr>
                <w:rFonts w:ascii="Arial" w:hAnsi="Arial" w:cs="Arial" w:eastAsia="等线"/>
                <w:sz w:val="22"/>
              </w:rPr>
              <w:t>上层使用时状态</w:t>
            </w:r>
            <w:r>
              <w:rPr>
                <w:rFonts w:eastAsia="等线" w:cs="Arial" w:ascii="Arial" w:hAnsi="Arial"/>
                <w:sz w:val="22"/>
              </w:rPr>
              <w:t>1/3</w:t>
            </w:r>
            <w:r>
              <w:rPr>
                <w:rFonts w:ascii="Arial" w:hAnsi="Arial" w:cs="Arial" w:eastAsia="等线"/>
                <w:sz w:val="22"/>
              </w:rPr>
              <w:t>均作为到站处理即可（为了调试增加</w:t>
            </w:r>
            <w:r>
              <w:rPr>
                <w:rFonts w:eastAsia="等线" w:cs="Arial" w:ascii="Arial" w:hAnsi="Arial"/>
                <w:sz w:val="22"/>
              </w:rPr>
              <w:t>1</w:t>
            </w:r>
            <w:r>
              <w:rPr>
                <w:rFonts w:ascii="Arial" w:hAnsi="Arial" w:cs="Arial" w:eastAsia="等线"/>
                <w:sz w:val="22"/>
              </w:rPr>
              <w:t>状态）</w:t>
            </w:r>
          </w:p>
        </w:tc>
      </w:tr>
      <w:tr>
        <w:trPr/>
        <w:tc>
          <w:tcPr>
            <w:tcW w:w="2204" w:type="dxa"/>
            <w:tcBorders>
              <w:top w:val="single" w:sz="6" w:space="0" w:color="DEE0E3"/>
              <w:left w:val="single" w:sz="6" w:space="0" w:color="DEE0E3"/>
              <w:bottom w:val="single" w:sz="6" w:space="0" w:color="DEE0E3"/>
              <w:right w:val="single" w:sz="6" w:space="0" w:color="DEE0E3"/>
            </w:tcBorders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>
                <w:rFonts w:ascii="Arial" w:hAnsi="Arial" w:cs="Arial" w:eastAsia="等线"/>
                <w:sz w:val="22"/>
              </w:rPr>
              <w:t>２</w:t>
            </w:r>
          </w:p>
        </w:tc>
        <w:tc>
          <w:tcPr>
            <w:tcW w:w="2715" w:type="dxa"/>
            <w:tcBorders>
              <w:top w:val="single" w:sz="6" w:space="0" w:color="DEE0E3"/>
              <w:left w:val="single" w:sz="6" w:space="0" w:color="DEE0E3"/>
              <w:bottom w:val="single" w:sz="6" w:space="0" w:color="DEE0E3"/>
              <w:right w:val="single" w:sz="6" w:space="0" w:color="DEE0E3"/>
            </w:tcBorders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>
                <w:rFonts w:ascii="Arial" w:hAnsi="Arial" w:cs="Arial" w:eastAsia="等线"/>
                <w:sz w:val="22"/>
              </w:rPr>
              <w:t>　　加速状态</w:t>
            </w:r>
          </w:p>
        </w:tc>
        <w:tc>
          <w:tcPr>
            <w:tcW w:w="3061" w:type="dxa"/>
            <w:tcBorders>
              <w:top w:val="single" w:sz="6" w:space="0" w:color="DEE0E3"/>
              <w:left w:val="single" w:sz="6" w:space="0" w:color="DEE0E3"/>
              <w:bottom w:val="single" w:sz="6" w:space="0" w:color="DEE0E3"/>
              <w:right w:val="single" w:sz="6" w:space="0" w:color="DEE0E3"/>
            </w:tcBorders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>
                <w:rFonts w:ascii="Arial" w:hAnsi="Arial" w:cs="Arial" w:eastAsia="等线"/>
                <w:sz w:val="22"/>
              </w:rPr>
              <w:t>地铁加速状态</w:t>
            </w:r>
          </w:p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>
                <w:rFonts w:ascii="Arial" w:hAnsi="Arial" w:cs="Arial" w:eastAsia="等线"/>
                <w:sz w:val="22"/>
              </w:rPr>
              <w:t>可以从</w:t>
            </w:r>
            <w:r>
              <w:rPr>
                <w:rFonts w:eastAsia="等线" w:cs="Arial" w:ascii="Arial" w:hAnsi="Arial"/>
                <w:sz w:val="22"/>
              </w:rPr>
              <w:t>1,3 -&gt;2</w:t>
            </w:r>
          </w:p>
        </w:tc>
      </w:tr>
      <w:tr>
        <w:trPr/>
        <w:tc>
          <w:tcPr>
            <w:tcW w:w="2204" w:type="dxa"/>
            <w:tcBorders>
              <w:top w:val="single" w:sz="6" w:space="0" w:color="DEE0E3"/>
              <w:left w:val="single" w:sz="6" w:space="0" w:color="DEE0E3"/>
              <w:bottom w:val="single" w:sz="6" w:space="0" w:color="DEE0E3"/>
              <w:right w:val="single" w:sz="6" w:space="0" w:color="DEE0E3"/>
            </w:tcBorders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>
                <w:rFonts w:ascii="Arial" w:hAnsi="Arial" w:cs="Arial" w:eastAsia="等线"/>
                <w:sz w:val="22"/>
              </w:rPr>
              <w:t>３</w:t>
            </w:r>
          </w:p>
        </w:tc>
        <w:tc>
          <w:tcPr>
            <w:tcW w:w="2715" w:type="dxa"/>
            <w:tcBorders>
              <w:top w:val="single" w:sz="6" w:space="0" w:color="DEE0E3"/>
              <w:left w:val="single" w:sz="6" w:space="0" w:color="DEE0E3"/>
              <w:bottom w:val="single" w:sz="6" w:space="0" w:color="DEE0E3"/>
              <w:right w:val="single" w:sz="6" w:space="0" w:color="DEE0E3"/>
            </w:tcBorders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>
                <w:rFonts w:ascii="Arial" w:hAnsi="Arial" w:cs="Arial" w:eastAsia="等线"/>
                <w:sz w:val="22"/>
              </w:rPr>
              <w:t>　　到站停止状态</w:t>
            </w:r>
          </w:p>
        </w:tc>
        <w:tc>
          <w:tcPr>
            <w:tcW w:w="3061" w:type="dxa"/>
            <w:tcBorders>
              <w:top w:val="single" w:sz="6" w:space="0" w:color="DEE0E3"/>
              <w:left w:val="single" w:sz="6" w:space="0" w:color="DEE0E3"/>
              <w:bottom w:val="single" w:sz="6" w:space="0" w:color="DEE0E3"/>
              <w:right w:val="single" w:sz="6" w:space="0" w:color="DEE0E3"/>
            </w:tcBorders>
          </w:tcPr>
          <w:p>
            <w:pPr>
              <w:pStyle w:val="Normal"/>
              <w:bidi w:val="0"/>
              <w:spacing w:lineRule="auto" w:line="288" w:before="120" w:after="120"/>
              <w:ind w:left="0" w:hanging="0"/>
              <w:jc w:val="left"/>
              <w:rPr/>
            </w:pPr>
            <w:r>
              <w:rPr>
                <w:rFonts w:ascii="Arial" w:hAnsi="Arial" w:cs="Arial" w:eastAsia="等线"/>
                <w:sz w:val="22"/>
              </w:rPr>
              <w:t>只能从</w:t>
            </w:r>
            <w:r>
              <w:rPr>
                <w:rFonts w:eastAsia="等线" w:cs="Arial" w:ascii="Arial" w:hAnsi="Arial"/>
                <w:sz w:val="22"/>
              </w:rPr>
              <w:t>2</w:t>
            </w:r>
            <w:r>
              <w:rPr>
                <w:rFonts w:ascii="Arial" w:hAnsi="Arial" w:cs="Arial" w:eastAsia="等线"/>
                <w:sz w:val="22"/>
              </w:rPr>
              <w:t>转到</w:t>
            </w:r>
            <w:r>
              <w:rPr>
                <w:rFonts w:eastAsia="等线" w:cs="Arial" w:ascii="Arial" w:hAnsi="Arial"/>
                <w:sz w:val="22"/>
              </w:rPr>
              <w:t>3</w:t>
            </w:r>
          </w:p>
        </w:tc>
      </w:tr>
    </w:tbl>
    <w:p>
      <w:pPr>
        <w:pStyle w:val="Normal"/>
        <w:numPr>
          <w:ilvl w:val="0"/>
          <w:numId w:val="1"/>
        </w:numPr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>保存</w:t>
      </w:r>
      <w:r>
        <w:rPr>
          <w:rFonts w:eastAsia="等线" w:cs="Arial" w:ascii="Arial" w:hAnsi="Arial"/>
          <w:sz w:val="22"/>
        </w:rPr>
        <w:t xml:space="preserve">sensor </w:t>
      </w:r>
      <w:r>
        <w:rPr>
          <w:rFonts w:ascii="Arial" w:hAnsi="Arial" w:cs="Arial" w:eastAsia="等线"/>
          <w:sz w:val="22"/>
        </w:rPr>
        <w:t>数据的方法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eastAsia="等线" w:cs="Arial" w:ascii="Arial" w:hAnsi="Arial"/>
          <w:sz w:val="22"/>
        </w:rPr>
        <w:t xml:space="preserve">1) </w:t>
      </w:r>
      <w:r>
        <w:rPr>
          <w:rFonts w:ascii="Arial" w:hAnsi="Arial" w:cs="Arial" w:eastAsia="等线"/>
          <w:sz w:val="22"/>
        </w:rPr>
        <w:t>如上面图</w:t>
      </w:r>
      <w:r>
        <w:rPr>
          <w:rFonts w:eastAsia="等线" w:cs="Arial" w:ascii="Arial" w:hAnsi="Arial"/>
          <w:sz w:val="22"/>
        </w:rPr>
        <w:t xml:space="preserve">2 , </w:t>
      </w:r>
      <w:r>
        <w:rPr>
          <w:rFonts w:ascii="Arial" w:hAnsi="Arial" w:cs="Arial" w:eastAsia="等线"/>
          <w:sz w:val="22"/>
        </w:rPr>
        <w:t>使能</w:t>
      </w:r>
      <w:r>
        <w:rPr>
          <w:rFonts w:eastAsia="等线" w:cs="Arial" w:ascii="Arial" w:hAnsi="Arial"/>
          <w:sz w:val="22"/>
        </w:rPr>
        <w:t>linear_acceleration</w:t>
      </w:r>
      <w:r>
        <w:rPr>
          <w:rFonts w:ascii="Arial" w:hAnsi="Arial" w:cs="Arial" w:eastAsia="等线"/>
          <w:sz w:val="22"/>
        </w:rPr>
        <w:t>线性加速度传感器，使能</w:t>
      </w:r>
      <w:r>
        <w:rPr>
          <w:rFonts w:eastAsia="等线" w:cs="Arial" w:ascii="Arial" w:hAnsi="Arial"/>
          <w:sz w:val="22"/>
        </w:rPr>
        <w:t>lsm6dsv Gyroscope Non-wakeup</w:t>
      </w:r>
      <w:r>
        <w:rPr>
          <w:rFonts w:ascii="Arial" w:hAnsi="Arial" w:cs="Arial" w:eastAsia="等线"/>
          <w:sz w:val="22"/>
        </w:rPr>
        <w:t xml:space="preserve">陀螺仪传感器 </w:t>
      </w:r>
      <w:r>
        <w:rPr>
          <w:rFonts w:eastAsia="等线" w:cs="Arial" w:ascii="Arial" w:hAnsi="Arial"/>
          <w:sz w:val="22"/>
        </w:rPr>
        <w:t>,</w:t>
      </w:r>
      <w:r>
        <w:rPr>
          <w:rFonts w:ascii="Arial" w:hAnsi="Arial" w:cs="Arial" w:eastAsia="等线"/>
          <w:sz w:val="22"/>
        </w:rPr>
        <w:t>使能</w:t>
      </w:r>
      <w:r>
        <w:rPr>
          <w:rFonts w:eastAsia="等线" w:cs="Arial" w:ascii="Arial" w:hAnsi="Arial"/>
          <w:sz w:val="22"/>
        </w:rPr>
        <w:t>bmp5 pressure</w:t>
      </w:r>
      <w:r>
        <w:rPr>
          <w:rFonts w:ascii="Arial" w:hAnsi="Arial" w:cs="Arial" w:eastAsia="等线"/>
          <w:sz w:val="22"/>
        </w:rPr>
        <w:t>压力传感器</w:t>
      </w:r>
      <w:r>
        <w:rPr>
          <w:rFonts w:eastAsia="等线" w:cs="Arial" w:ascii="Arial" w:hAnsi="Arial"/>
          <w:sz w:val="22"/>
        </w:rPr>
        <w:t xml:space="preserve">,  </w:t>
      </w:r>
      <w:r>
        <w:rPr>
          <w:rFonts w:ascii="Arial" w:hAnsi="Arial" w:cs="Arial" w:eastAsia="等线"/>
          <w:sz w:val="22"/>
        </w:rPr>
        <w:t>使能</w:t>
      </w:r>
      <w:r>
        <w:rPr>
          <w:rFonts w:eastAsia="等线" w:cs="Arial" w:ascii="Arial" w:hAnsi="Arial"/>
          <w:sz w:val="22"/>
        </w:rPr>
        <w:t xml:space="preserve">calimag Non-wakeup </w:t>
      </w:r>
      <w:r>
        <w:rPr>
          <w:rFonts w:ascii="Arial" w:hAnsi="Arial" w:cs="Arial" w:eastAsia="等线"/>
          <w:sz w:val="22"/>
        </w:rPr>
        <w:t>磁传感器，采样率均切换到</w:t>
      </w:r>
      <w:r>
        <w:rPr>
          <w:rFonts w:eastAsia="等线" w:cs="Arial" w:ascii="Arial" w:hAnsi="Arial"/>
          <w:sz w:val="22"/>
        </w:rPr>
        <w:t xml:space="preserve">50HZ, </w:t>
      </w:r>
      <w:r>
        <w:rPr>
          <w:rFonts w:ascii="Arial" w:hAnsi="Arial" w:cs="Arial" w:eastAsia="等线"/>
          <w:sz w:val="22"/>
        </w:rPr>
        <w:t>使能</w:t>
      </w:r>
      <w:r>
        <w:rPr>
          <w:rFonts w:eastAsia="等线" w:cs="Arial" w:ascii="Arial" w:hAnsi="Arial"/>
          <w:sz w:val="22"/>
        </w:rPr>
        <w:t xml:space="preserve">subway_detect Non-wakeup  , </w:t>
      </w:r>
      <w:r>
        <w:rPr>
          <w:rFonts w:ascii="Arial" w:hAnsi="Arial" w:cs="Arial" w:eastAsia="等线"/>
          <w:sz w:val="22"/>
        </w:rPr>
        <w:t>点击软件右上角“三角“符号开始保存</w:t>
      </w:r>
      <w:r>
        <w:rPr>
          <w:rFonts w:eastAsia="等线" w:cs="Arial" w:ascii="Arial" w:hAnsi="Arial"/>
          <w:sz w:val="22"/>
        </w:rPr>
        <w:t xml:space="preserve">sensor </w:t>
      </w:r>
      <w:r>
        <w:rPr>
          <w:rFonts w:ascii="Arial" w:hAnsi="Arial" w:cs="Arial" w:eastAsia="等线"/>
          <w:sz w:val="22"/>
        </w:rPr>
        <w:t>数据。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eastAsia="等线" w:cs="Arial" w:ascii="Arial" w:hAnsi="Arial"/>
          <w:sz w:val="22"/>
        </w:rPr>
        <w:t xml:space="preserve">2) </w:t>
      </w:r>
      <w:r>
        <w:rPr>
          <w:rFonts w:ascii="Arial" w:hAnsi="Arial" w:cs="Arial" w:eastAsia="等线"/>
          <w:sz w:val="22"/>
        </w:rPr>
        <w:t>如果地铁模式识别有问题，请记住识别有问题的时间点或截图。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>３</w:t>
      </w:r>
      <w:r>
        <w:rPr>
          <w:rFonts w:eastAsia="等线" w:cs="Arial" w:ascii="Arial" w:hAnsi="Arial"/>
          <w:sz w:val="22"/>
        </w:rPr>
        <w:t>) adb pull /sdcard/Android/data/com.example.sensorlist/files/Documents/SensorData ./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/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>抓取</w:t>
      </w:r>
      <w:r>
        <w:rPr>
          <w:rFonts w:eastAsia="等线" w:cs="Arial" w:ascii="Arial" w:hAnsi="Arial"/>
          <w:sz w:val="22"/>
        </w:rPr>
        <w:t>sensor adsp  LOG</w:t>
      </w:r>
      <w:r>
        <w:rPr>
          <w:rFonts w:ascii="Arial" w:hAnsi="Arial" w:cs="Arial" w:eastAsia="等线"/>
          <w:sz w:val="22"/>
        </w:rPr>
        <w:t>方法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/>
      </w:r>
    </w:p>
    <w:p>
      <w:pPr>
        <w:pStyle w:val="Normal"/>
        <w:numPr>
          <w:ilvl w:val="0"/>
          <w:numId w:val="3"/>
        </w:numPr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>开始测试前：进入问题反馈</w:t>
      </w:r>
      <w:r>
        <w:rPr>
          <w:rFonts w:eastAsia="等线" w:cs="Arial" w:ascii="Arial" w:hAnsi="Arial"/>
          <w:sz w:val="22"/>
        </w:rPr>
        <w:t>app---&gt;</w:t>
      </w:r>
      <w:r>
        <w:rPr>
          <w:rFonts w:ascii="Arial" w:hAnsi="Arial" w:cs="Arial" w:eastAsia="等线"/>
          <w:sz w:val="22"/>
        </w:rPr>
        <w:t>点击选择分类</w:t>
      </w:r>
      <w:r>
        <w:rPr>
          <w:rFonts w:eastAsia="等线" w:cs="Arial" w:ascii="Arial" w:hAnsi="Arial"/>
          <w:sz w:val="22"/>
        </w:rPr>
        <w:t>---&gt;</w:t>
      </w:r>
      <w:r>
        <w:rPr>
          <w:rFonts w:ascii="Arial" w:hAnsi="Arial" w:cs="Arial" w:eastAsia="等线"/>
          <w:sz w:val="22"/>
        </w:rPr>
        <w:t>往下划到最底部</w:t>
      </w:r>
      <w:r>
        <w:rPr>
          <w:rFonts w:eastAsia="等线" w:cs="Arial" w:ascii="Arial" w:hAnsi="Arial"/>
          <w:sz w:val="22"/>
        </w:rPr>
        <w:t>---&gt;</w:t>
      </w:r>
      <w:r>
        <w:rPr>
          <w:rFonts w:ascii="Arial" w:hAnsi="Arial" w:cs="Arial" w:eastAsia="等线"/>
          <w:sz w:val="22"/>
        </w:rPr>
        <w:t>选择传感器</w:t>
      </w:r>
      <w:r>
        <w:rPr>
          <w:rFonts w:eastAsia="等线" w:cs="Arial" w:ascii="Arial" w:hAnsi="Arial"/>
          <w:sz w:val="22"/>
        </w:rPr>
        <w:t>/</w:t>
      </w:r>
      <w:r>
        <w:rPr>
          <w:rFonts w:ascii="Arial" w:hAnsi="Arial" w:cs="Arial" w:eastAsia="等线"/>
          <w:sz w:val="22"/>
        </w:rPr>
        <w:t>指纹</w:t>
      </w:r>
      <w:r>
        <w:rPr>
          <w:rFonts w:eastAsia="等线" w:cs="Arial" w:ascii="Arial" w:hAnsi="Arial"/>
          <w:sz w:val="22"/>
        </w:rPr>
        <w:t>/</w:t>
      </w:r>
      <w:r>
        <w:rPr>
          <w:rFonts w:ascii="Arial" w:hAnsi="Arial" w:cs="Arial" w:eastAsia="等线"/>
          <w:sz w:val="22"/>
        </w:rPr>
        <w:t>红外</w:t>
      </w:r>
      <w:r>
        <w:rPr>
          <w:rFonts w:eastAsia="等线" w:cs="Arial" w:ascii="Arial" w:hAnsi="Arial"/>
          <w:sz w:val="22"/>
        </w:rPr>
        <w:t>---&gt;</w:t>
      </w:r>
      <w:r>
        <w:rPr>
          <w:rFonts w:ascii="Arial" w:hAnsi="Arial" w:cs="Arial" w:eastAsia="等线"/>
          <w:sz w:val="22"/>
        </w:rPr>
        <w:t>收集</w:t>
      </w:r>
    </w:p>
    <w:p>
      <w:pPr>
        <w:pStyle w:val="Normal"/>
        <w:numPr>
          <w:ilvl w:val="0"/>
          <w:numId w:val="4"/>
        </w:numPr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>测试完后，回到问题反馈</w:t>
      </w:r>
      <w:r>
        <w:rPr>
          <w:rFonts w:eastAsia="等线" w:cs="Arial" w:ascii="Arial" w:hAnsi="Arial"/>
          <w:sz w:val="22"/>
        </w:rPr>
        <w:t>app</w:t>
      </w:r>
      <w:r>
        <w:rPr>
          <w:rFonts w:ascii="Arial" w:hAnsi="Arial" w:cs="Arial" w:eastAsia="等线"/>
          <w:sz w:val="22"/>
        </w:rPr>
        <w:t>，点击完成收集。</w:t>
      </w:r>
      <w:r>
        <w:rPr>
          <w:rFonts w:eastAsia="等线" w:cs="Arial" w:ascii="Arial" w:hAnsi="Arial"/>
          <w:sz w:val="22"/>
        </w:rPr>
        <w:t>(</w:t>
      </w:r>
      <w:r>
        <w:rPr>
          <w:rFonts w:ascii="Arial" w:hAnsi="Arial" w:cs="Arial" w:eastAsia="等线"/>
          <w:sz w:val="22"/>
        </w:rPr>
        <w:t>不用上传，</w:t>
      </w:r>
      <w:r>
        <w:rPr>
          <w:rFonts w:eastAsia="等线" w:cs="Arial" w:ascii="Arial" w:hAnsi="Arial"/>
          <w:sz w:val="22"/>
        </w:rPr>
        <w:t>log</w:t>
      </w:r>
      <w:r>
        <w:rPr>
          <w:rFonts w:ascii="Arial" w:hAnsi="Arial" w:cs="Arial" w:eastAsia="等线"/>
          <w:sz w:val="22"/>
        </w:rPr>
        <w:t>在手机中导出到本地即可</w:t>
      </w:r>
      <w:r>
        <w:rPr>
          <w:rFonts w:eastAsia="等线" w:cs="Arial" w:ascii="Arial" w:hAnsi="Arial"/>
          <w:sz w:val="22"/>
        </w:rPr>
        <w:t>)</w:t>
      </w:r>
    </w:p>
    <w:p>
      <w:pPr>
        <w:pStyle w:val="Normal"/>
        <w:numPr>
          <w:ilvl w:val="0"/>
          <w:numId w:val="5"/>
        </w:numPr>
        <w:bidi w:val="0"/>
        <w:spacing w:lineRule="auto" w:line="288" w:before="120" w:after="120"/>
        <w:ind w:left="0" w:hanging="0"/>
        <w:jc w:val="left"/>
        <w:rPr/>
      </w:pPr>
      <w:r>
        <w:rPr>
          <w:rFonts w:ascii="Arial" w:hAnsi="Arial" w:cs="Arial" w:eastAsia="等线"/>
          <w:sz w:val="22"/>
        </w:rPr>
        <w:t>导出</w:t>
      </w:r>
      <w:r>
        <w:rPr>
          <w:rFonts w:eastAsia="等线" w:cs="Arial" w:ascii="Arial" w:hAnsi="Arial"/>
          <w:sz w:val="22"/>
        </w:rPr>
        <w:t>log</w:t>
      </w:r>
      <w:r>
        <w:rPr>
          <w:rFonts w:ascii="Arial" w:hAnsi="Arial" w:cs="Arial" w:eastAsia="等线"/>
          <w:sz w:val="22"/>
        </w:rPr>
        <w:t>：进到</w:t>
      </w:r>
      <w:r>
        <w:rPr>
          <w:rFonts w:eastAsia="等线" w:cs="Arial" w:ascii="Arial" w:hAnsi="Arial"/>
          <w:sz w:val="22"/>
        </w:rPr>
        <w:t>/sdcard/obric/feedback/realtime</w:t>
      </w:r>
      <w:r>
        <w:rPr>
          <w:rFonts w:ascii="Arial" w:hAnsi="Arial" w:cs="Arial" w:eastAsia="等线"/>
          <w:sz w:val="22"/>
        </w:rPr>
        <w:t>目录，找到最近抓取的一份</w:t>
      </w:r>
      <w:r>
        <w:rPr>
          <w:rFonts w:eastAsia="等线" w:cs="Arial" w:ascii="Arial" w:hAnsi="Arial"/>
          <w:sz w:val="22"/>
        </w:rPr>
        <w:t>log</w:t>
      </w:r>
      <w:r>
        <w:rPr>
          <w:rFonts w:ascii="Arial" w:hAnsi="Arial" w:cs="Arial" w:eastAsia="等线"/>
          <w:sz w:val="22"/>
        </w:rPr>
        <w:t>，导出</w:t>
      </w:r>
      <w:r>
        <w:rPr>
          <w:rFonts w:eastAsia="等线" w:cs="Arial" w:ascii="Arial" w:hAnsi="Arial"/>
          <w:sz w:val="22"/>
        </w:rPr>
        <w:t>2025-xx</w:t>
      </w:r>
      <w:r>
        <w:rPr>
          <w:rFonts w:ascii="Arial" w:hAnsi="Arial" w:cs="Arial" w:eastAsia="等线"/>
          <w:sz w:val="22"/>
        </w:rPr>
        <w:t>文件夹</w:t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/>
        <w:drawing>
          <wp:inline distT="0" distB="0" distL="0" distR="0">
            <wp:extent cx="2400300" cy="5324475"/>
            <wp:effectExtent l="0" t="0" r="0" b="0"/>
            <wp:docPr id="4" name="Drawing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lineRule="auto" w:line="288" w:before="120" w:after="120"/>
        <w:ind w:left="0" w:hanging="0"/>
        <w:jc w:val="left"/>
        <w:rPr/>
      </w:pPr>
      <w:r>
        <w:rPr/>
      </w:r>
    </w:p>
    <w:sectPr>
      <w:headerReference w:type="default" r:id="rId6"/>
      <w:footerReference w:type="default" r:id="rId7"/>
      <w:type w:val="nextPage"/>
      <w:pgSz w:w="11906" w:h="16838"/>
      <w:pgMar w:left="1440" w:right="1440" w:header="720" w:top="1440" w:footer="72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bidi w:val="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bidi w:val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9">
              <wp:simplePos x="0" y="0"/>
              <wp:positionH relativeFrom="column">
                <wp:align>center</wp:align>
              </wp:positionH>
              <wp:positionV relativeFrom="margin">
                <wp:align>center</wp:align>
              </wp:positionV>
              <wp:extent cx="5258435" cy="8858885"/>
              <wp:effectExtent l="0" t="0" r="0" b="0"/>
              <wp:wrapNone/>
              <wp:docPr id="5" name="WordPictureWatermark1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WordPictureWatermark1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5257800" cy="885816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" o:spid="shape_0" stroked="f" style="position:absolute;margin-left:18.65pt;margin-top:0.2pt;width:413.95pt;height:697.45pt;mso-position-horizontal:center;mso-position-vertical:center;mso-position-vertical-relative:margin" type="shapetype_75">
              <v:imagedata r:id="rId1" o:detectmouseclick="t"/>
              <w10:wrap type="none"/>
              <v:stroke color="#3465a4" joinstyle="round" endcap="flat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color w:val="3370F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0" w:hanging="0"/>
      </w:pPr>
      <w:rPr>
        <w:color w:val="3370F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color w:val="3370F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0" w:hanging="0"/>
      </w:pPr>
      <w:rPr>
        <w:color w:val="3370F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3"/>
      <w:numFmt w:val="decimal"/>
      <w:lvlText w:val="%1."/>
      <w:lvlJc w:val="left"/>
      <w:pPr>
        <w:tabs>
          <w:tab w:val="num" w:pos="0"/>
        </w:tabs>
        <w:ind w:left="0" w:hanging="0"/>
      </w:pPr>
      <w:rPr>
        <w:color w:val="3370F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doNotExpandShiftReturn/>
  </w:compat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Lohit Devanagari"/>
        <w:kern w:val="2"/>
        <w:sz w:val="22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oto Serif CJK SC" w:cs="Lohit Devanagari"/>
      <w:color w:val="auto"/>
      <w:kern w:val="2"/>
      <w:sz w:val="22"/>
      <w:szCs w:val="24"/>
      <w:lang w:val="en-US" w:eastAsia="zh-CN" w:bidi="hi-IN"/>
    </w:rPr>
  </w:style>
  <w:style w:type="paragraph" w:styleId="Style14">
    <w:name w:val="标题样式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Lohit Devanagari"/>
    </w:rPr>
  </w:style>
  <w:style w:type="paragraph" w:styleId="Style19">
    <w:name w:val="页眉与页脚"/>
    <w:basedOn w:val="Normal"/>
    <w:qFormat/>
    <w:pPr/>
    <w:rPr/>
  </w:style>
  <w:style w:type="paragraph" w:styleId="Style20">
    <w:name w:val="Footer"/>
    <w:basedOn w:val="Style19"/>
    <w:pPr/>
    <w:rPr/>
  </w:style>
  <w:style w:type="paragraph" w:styleId="Style21">
    <w:name w:val="Header"/>
    <w:basedOn w:val="Style19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LibreOffice/6.4.7.2$Linux_X86_64 LibreOffice_project/40$Build-2</Application>
  <Pages>5</Pages>
  <Words>552</Words>
  <Characters>995</Characters>
  <CharactersWithSpaces>1213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2025-11-25T12:15:09Z</dcterms:created>
  <dc:creator>Apache POI</dc:creator>
  <dc:description/>
  <dc:language>zh-CN</dc:language>
  <cp:lastModifiedBy/>
  <dcterms:modified xsi:type="dcterms:W3CDTF">2025-11-25T20:16:37Z</dcterms:modified>
  <cp:revision>1</cp:revision>
  <dc:subject/>
  <dc:title/>
</cp:coreProperties>
</file>